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5DA3" w14:textId="1FE1B6E9" w:rsidR="008559FE" w:rsidRDefault="007460AD" w:rsidP="00DF523A">
      <w:pPr>
        <w:pStyle w:val="Web"/>
        <w:spacing w:before="0" w:beforeAutospacing="0" w:after="300" w:afterAutospacing="0" w:line="330" w:lineRule="atLeast"/>
        <w:rPr>
          <w:rFonts w:ascii="Tahoma" w:hAnsi="Tahoma" w:cs="Tahoma"/>
          <w:color w:val="333333"/>
        </w:rPr>
      </w:pPr>
      <w:r>
        <w:rPr>
          <w:rFonts w:ascii="Tahoma" w:hAnsi="Tahoma" w:cs="Tahoma"/>
          <w:color w:val="333333"/>
        </w:rPr>
        <w:t xml:space="preserve">              </w:t>
      </w:r>
      <w:r w:rsidR="009F1946" w:rsidRPr="00673E68">
        <w:rPr>
          <w:rFonts w:cs="Arial"/>
          <w:b/>
          <w:noProof/>
        </w:rPr>
        <w:drawing>
          <wp:inline distT="0" distB="0" distL="0" distR="0" wp14:anchorId="3132CC75" wp14:editId="04DA66BF">
            <wp:extent cx="311150" cy="400050"/>
            <wp:effectExtent l="0" t="0" r="0" b="0"/>
            <wp:docPr id="1610466208" name="Εικόνα 1" descr="bouf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boufos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1150" cy="400050"/>
                    </a:xfrm>
                    <a:prstGeom prst="rect">
                      <a:avLst/>
                    </a:prstGeom>
                    <a:noFill/>
                    <a:ln>
                      <a:noFill/>
                    </a:ln>
                  </pic:spPr>
                </pic:pic>
              </a:graphicData>
            </a:graphic>
          </wp:inline>
        </w:drawing>
      </w:r>
      <w:r>
        <w:rPr>
          <w:rFonts w:ascii="Tahoma" w:hAnsi="Tahoma" w:cs="Tahoma"/>
          <w:color w:val="333333"/>
        </w:rPr>
        <w:t xml:space="preserve">  </w:t>
      </w:r>
    </w:p>
    <w:p w14:paraId="1FCA5058" w14:textId="4B00CC9E" w:rsidR="00F24D54" w:rsidRPr="00F24D54" w:rsidRDefault="008E2422" w:rsidP="00F24D54">
      <w:pPr>
        <w:spacing w:after="0" w:line="240" w:lineRule="auto"/>
        <w:rPr>
          <w:rFonts w:ascii="Calibri" w:eastAsia="Times New Roman" w:hAnsi="Calibri" w:cs="Calibri"/>
          <w:b/>
          <w:kern w:val="0"/>
          <w:sz w:val="20"/>
          <w:szCs w:val="20"/>
          <w:lang w:eastAsia="el-GR" w:bidi="ar-SA"/>
          <w14:ligatures w14:val="none"/>
        </w:rPr>
      </w:pPr>
      <w:r>
        <w:rPr>
          <w:rFonts w:ascii="Calibri" w:eastAsia="Times New Roman" w:hAnsi="Calibri" w:cs="Calibri"/>
          <w:b/>
          <w:kern w:val="0"/>
          <w:sz w:val="20"/>
          <w:szCs w:val="20"/>
          <w:lang w:eastAsia="el-GR" w:bidi="ar-SA"/>
          <w14:ligatures w14:val="none"/>
        </w:rPr>
        <w:t xml:space="preserve">  </w:t>
      </w:r>
      <w:r w:rsidR="00F24D54" w:rsidRPr="00F24D54">
        <w:rPr>
          <w:rFonts w:ascii="Calibri" w:eastAsia="Times New Roman" w:hAnsi="Calibri" w:cs="Calibri"/>
          <w:b/>
          <w:kern w:val="0"/>
          <w:sz w:val="20"/>
          <w:szCs w:val="20"/>
          <w:lang w:eastAsia="el-GR" w:bidi="ar-SA"/>
          <w14:ligatures w14:val="none"/>
        </w:rPr>
        <w:t>ΕΛΛΗΝΙΚΗ ΔΗΜΟΚΡΑΤΙΑ</w:t>
      </w:r>
    </w:p>
    <w:p w14:paraId="2F79152A" w14:textId="77777777" w:rsidR="00F24D54" w:rsidRPr="00F24D54" w:rsidRDefault="00F24D54" w:rsidP="00F24D54">
      <w:pPr>
        <w:spacing w:after="0" w:line="240" w:lineRule="auto"/>
        <w:rPr>
          <w:rFonts w:ascii="Calibri" w:eastAsia="Times New Roman" w:hAnsi="Calibri" w:cs="Calibri"/>
          <w:b/>
          <w:kern w:val="0"/>
          <w:sz w:val="20"/>
          <w:szCs w:val="20"/>
          <w:lang w:eastAsia="el-GR" w:bidi="ar-SA"/>
          <w14:ligatures w14:val="none"/>
        </w:rPr>
      </w:pPr>
      <w:r w:rsidRPr="00F24D54">
        <w:rPr>
          <w:rFonts w:ascii="Calibri" w:eastAsia="Times New Roman" w:hAnsi="Calibri" w:cs="Calibri"/>
          <w:b/>
          <w:kern w:val="0"/>
          <w:sz w:val="20"/>
          <w:szCs w:val="20"/>
          <w:lang w:eastAsia="el-GR" w:bidi="ar-SA"/>
          <w14:ligatures w14:val="none"/>
        </w:rPr>
        <w:t>ΠΑΝΕΠΙΣΤΗΜΙΟ ΙΩΑΝΝΙΝΩΝ</w:t>
      </w:r>
    </w:p>
    <w:p w14:paraId="532DB3E3" w14:textId="0F626EBC" w:rsidR="00F24D54" w:rsidRPr="00F24D54" w:rsidRDefault="00F24D54" w:rsidP="00F24D54">
      <w:pPr>
        <w:spacing w:after="60" w:line="240" w:lineRule="auto"/>
        <w:ind w:left="176" w:hanging="142"/>
        <w:rPr>
          <w:rFonts w:ascii="Calibri" w:eastAsia="Times New Roman" w:hAnsi="Calibri" w:cs="Calibri"/>
          <w:b/>
          <w:kern w:val="0"/>
          <w:sz w:val="20"/>
          <w:szCs w:val="20"/>
          <w:lang w:eastAsia="el-GR" w:bidi="ar-SA"/>
          <w14:ligatures w14:val="none"/>
        </w:rPr>
      </w:pPr>
      <w:r w:rsidRPr="00F24D54">
        <w:rPr>
          <w:rFonts w:ascii="Calibri" w:eastAsia="Times New Roman" w:hAnsi="Calibri" w:cs="Calibri"/>
          <w:b/>
          <w:bCs/>
          <w:kern w:val="0"/>
          <w:sz w:val="20"/>
          <w:szCs w:val="20"/>
          <w:lang w:eastAsia="el-GR" w:bidi="ar-SA"/>
          <w14:ligatures w14:val="none"/>
        </w:rPr>
        <w:t xml:space="preserve">ΔΙΕΥΘΥΝΣΗ ΕΚΠΑΙΔΕΥΣΗΣ     </w:t>
      </w:r>
      <w:r w:rsidRPr="00F24D54">
        <w:rPr>
          <w:rFonts w:ascii="Calibri" w:eastAsia="Times New Roman" w:hAnsi="Calibri" w:cs="Calibri"/>
          <w:b/>
          <w:kern w:val="0"/>
          <w:sz w:val="20"/>
          <w:szCs w:val="20"/>
          <w:lang w:eastAsia="el-GR" w:bidi="ar-SA"/>
          <w14:ligatures w14:val="none"/>
        </w:rPr>
        <w:t xml:space="preserve">                                                                              Ιωάννινα, </w:t>
      </w:r>
      <w:r w:rsidR="007460AD">
        <w:rPr>
          <w:rFonts w:ascii="Calibri" w:eastAsia="Times New Roman" w:hAnsi="Calibri" w:cs="Calibri"/>
          <w:b/>
          <w:kern w:val="0"/>
          <w:sz w:val="20"/>
          <w:szCs w:val="20"/>
          <w:lang w:eastAsia="el-GR" w:bidi="ar-SA"/>
          <w14:ligatures w14:val="none"/>
        </w:rPr>
        <w:t>2</w:t>
      </w:r>
      <w:r w:rsidRPr="00F24D54">
        <w:rPr>
          <w:rFonts w:ascii="Calibri" w:eastAsia="Times New Roman" w:hAnsi="Calibri" w:cs="Calibri"/>
          <w:b/>
          <w:kern w:val="0"/>
          <w:sz w:val="20"/>
          <w:szCs w:val="20"/>
          <w:lang w:eastAsia="el-GR" w:bidi="ar-SA"/>
          <w14:ligatures w14:val="none"/>
        </w:rPr>
        <w:t>.</w:t>
      </w:r>
      <w:r w:rsidR="007460AD">
        <w:rPr>
          <w:rFonts w:ascii="Calibri" w:eastAsia="Times New Roman" w:hAnsi="Calibri" w:cs="Calibri"/>
          <w:b/>
          <w:kern w:val="0"/>
          <w:sz w:val="20"/>
          <w:szCs w:val="20"/>
          <w:lang w:eastAsia="el-GR" w:bidi="ar-SA"/>
          <w14:ligatures w14:val="none"/>
        </w:rPr>
        <w:t>10</w:t>
      </w:r>
      <w:r w:rsidRPr="00F24D54">
        <w:rPr>
          <w:rFonts w:ascii="Calibri" w:eastAsia="Times New Roman" w:hAnsi="Calibri" w:cs="Calibri"/>
          <w:b/>
          <w:kern w:val="0"/>
          <w:sz w:val="20"/>
          <w:szCs w:val="20"/>
          <w:lang w:eastAsia="el-GR" w:bidi="ar-SA"/>
          <w14:ligatures w14:val="none"/>
        </w:rPr>
        <w:t>.202</w:t>
      </w:r>
      <w:r w:rsidR="007460AD">
        <w:rPr>
          <w:rFonts w:ascii="Calibri" w:eastAsia="Times New Roman" w:hAnsi="Calibri" w:cs="Calibri"/>
          <w:b/>
          <w:kern w:val="0"/>
          <w:sz w:val="20"/>
          <w:szCs w:val="20"/>
          <w:lang w:eastAsia="el-GR" w:bidi="ar-SA"/>
          <w14:ligatures w14:val="none"/>
        </w:rPr>
        <w:t>5</w:t>
      </w:r>
    </w:p>
    <w:p w14:paraId="1B5AFE2F" w14:textId="77777777" w:rsidR="00F24D54" w:rsidRPr="00F24D54" w:rsidRDefault="00F24D54" w:rsidP="00F24D54">
      <w:pPr>
        <w:keepNext/>
        <w:keepLines/>
        <w:spacing w:after="0" w:line="240" w:lineRule="auto"/>
        <w:outlineLvl w:val="0"/>
        <w:rPr>
          <w:rFonts w:ascii="Calibri" w:eastAsia="Times New Roman" w:hAnsi="Calibri" w:cs="Calibri"/>
          <w:b/>
          <w:bCs/>
          <w:spacing w:val="40"/>
          <w:kern w:val="0"/>
          <w:sz w:val="20"/>
          <w:szCs w:val="20"/>
          <w:lang w:eastAsia="el-GR" w:bidi="ar-SA"/>
          <w14:ligatures w14:val="none"/>
        </w:rPr>
      </w:pPr>
      <w:r w:rsidRPr="00F24D54">
        <w:rPr>
          <w:rFonts w:ascii="Calibri" w:eastAsia="Times New Roman" w:hAnsi="Calibri" w:cs="Calibri"/>
          <w:b/>
          <w:bCs/>
          <w:spacing w:val="40"/>
          <w:kern w:val="0"/>
          <w:sz w:val="20"/>
          <w:szCs w:val="20"/>
          <w:lang w:eastAsia="el-GR" w:bidi="ar-SA"/>
          <w14:ligatures w14:val="none"/>
        </w:rPr>
        <w:t xml:space="preserve">                                       </w:t>
      </w:r>
    </w:p>
    <w:p w14:paraId="0CD60813" w14:textId="77777777" w:rsidR="00F24D54" w:rsidRPr="00F24D54" w:rsidRDefault="00F24D54" w:rsidP="00F24D54">
      <w:pPr>
        <w:spacing w:after="0" w:line="276" w:lineRule="auto"/>
        <w:jc w:val="center"/>
        <w:rPr>
          <w:rFonts w:ascii="Calibri" w:eastAsia="Calibri" w:hAnsi="Calibri" w:cs="Times New Roman"/>
          <w:b/>
          <w:kern w:val="0"/>
          <w:sz w:val="20"/>
          <w:szCs w:val="20"/>
          <w:lang w:bidi="ar-SA"/>
          <w14:ligatures w14:val="none"/>
        </w:rPr>
      </w:pPr>
    </w:p>
    <w:p w14:paraId="0A0080D2" w14:textId="24FE83D6" w:rsidR="00F24D54" w:rsidRDefault="00F24D54" w:rsidP="00F24D54">
      <w:pPr>
        <w:spacing w:after="0" w:line="276" w:lineRule="auto"/>
        <w:jc w:val="center"/>
        <w:rPr>
          <w:rFonts w:ascii="Calibri" w:eastAsia="Calibri" w:hAnsi="Calibri" w:cs="Times New Roman"/>
          <w:b/>
          <w:kern w:val="0"/>
          <w:sz w:val="20"/>
          <w:szCs w:val="20"/>
          <w:lang w:bidi="ar-SA"/>
          <w14:ligatures w14:val="none"/>
        </w:rPr>
      </w:pPr>
      <w:r w:rsidRPr="00F24D54">
        <w:rPr>
          <w:rFonts w:ascii="Calibri" w:eastAsia="Calibri" w:hAnsi="Calibri" w:cs="Times New Roman"/>
          <w:b/>
          <w:kern w:val="0"/>
          <w:sz w:val="20"/>
          <w:szCs w:val="20"/>
          <w:lang w:bidi="ar-SA"/>
          <w14:ligatures w14:val="none"/>
        </w:rPr>
        <w:t>Ανακοίνωση του Υπουργείου Παιδείας, Θρησκευμάτων και Αθλητισμού σχετικά με τις ε</w:t>
      </w:r>
      <w:r w:rsidRPr="00F24D54">
        <w:rPr>
          <w:rFonts w:ascii="Calibri" w:eastAsia="Calibri" w:hAnsi="Calibri" w:cs="Times New Roman"/>
          <w:b/>
          <w:bCs/>
          <w:kern w:val="0"/>
          <w:sz w:val="20"/>
          <w:szCs w:val="20"/>
          <w:lang w:bidi="ar-SA"/>
          <w14:ligatures w14:val="none"/>
        </w:rPr>
        <w:t xml:space="preserve">γγραφές </w:t>
      </w:r>
      <w:r w:rsidR="00AC3D3E">
        <w:rPr>
          <w:rFonts w:ascii="Calibri" w:eastAsia="Calibri" w:hAnsi="Calibri" w:cs="Times New Roman"/>
          <w:b/>
          <w:bCs/>
          <w:kern w:val="0"/>
          <w:sz w:val="20"/>
          <w:szCs w:val="20"/>
          <w:lang w:bidi="ar-SA"/>
          <w14:ligatures w14:val="none"/>
        </w:rPr>
        <w:t xml:space="preserve">εισαγομένων </w:t>
      </w:r>
      <w:r w:rsidR="00AC3D3E" w:rsidRPr="00AC3D3E">
        <w:rPr>
          <w:rFonts w:ascii="Calibri" w:eastAsia="Calibri" w:hAnsi="Calibri" w:cs="Times New Roman"/>
          <w:b/>
          <w:kern w:val="0"/>
          <w:sz w:val="20"/>
          <w:szCs w:val="20"/>
          <w:lang w:bidi="ar-SA"/>
          <w14:ligatures w14:val="none"/>
        </w:rPr>
        <w:t xml:space="preserve">τέκνων Ελλήνων του Εξωτερικού, των τέκνων Ελλήνων υπαλλήλων που υπηρετούν στο εξωτερικό και των Ελλήνων αποφοίτων ξένων λυκείων του εξωτερικού </w:t>
      </w:r>
      <w:r w:rsidRPr="00F24D54">
        <w:rPr>
          <w:rFonts w:ascii="Calibri" w:eastAsia="Calibri" w:hAnsi="Calibri" w:cs="Times New Roman"/>
          <w:b/>
          <w:kern w:val="0"/>
          <w:sz w:val="20"/>
          <w:szCs w:val="20"/>
          <w:lang w:bidi="ar-SA"/>
          <w14:ligatures w14:val="none"/>
        </w:rPr>
        <w:t xml:space="preserve">στην Τριτοβάθμια Εκπαίδευση </w:t>
      </w:r>
      <w:r w:rsidR="009E48BE">
        <w:rPr>
          <w:rFonts w:ascii="Calibri" w:eastAsia="Calibri" w:hAnsi="Calibri" w:cs="Times New Roman"/>
          <w:b/>
          <w:kern w:val="0"/>
          <w:sz w:val="20"/>
          <w:szCs w:val="20"/>
          <w:lang w:bidi="ar-SA"/>
          <w14:ligatures w14:val="none"/>
        </w:rPr>
        <w:t xml:space="preserve">ακαδημαϊκού </w:t>
      </w:r>
      <w:r w:rsidRPr="00F24D54">
        <w:rPr>
          <w:rFonts w:ascii="Calibri" w:eastAsia="Calibri" w:hAnsi="Calibri" w:cs="Times New Roman"/>
          <w:b/>
          <w:kern w:val="0"/>
          <w:sz w:val="20"/>
          <w:szCs w:val="20"/>
          <w:lang w:bidi="ar-SA"/>
          <w14:ligatures w14:val="none"/>
        </w:rPr>
        <w:t>έτους 202</w:t>
      </w:r>
      <w:r w:rsidR="00AC3D3E">
        <w:rPr>
          <w:rFonts w:ascii="Calibri" w:eastAsia="Calibri" w:hAnsi="Calibri" w:cs="Times New Roman"/>
          <w:b/>
          <w:kern w:val="0"/>
          <w:sz w:val="20"/>
          <w:szCs w:val="20"/>
          <w:lang w:bidi="ar-SA"/>
          <w14:ligatures w14:val="none"/>
        </w:rPr>
        <w:t>5</w:t>
      </w:r>
      <w:r w:rsidR="009E48BE">
        <w:rPr>
          <w:rFonts w:ascii="Calibri" w:eastAsia="Calibri" w:hAnsi="Calibri" w:cs="Times New Roman"/>
          <w:b/>
          <w:kern w:val="0"/>
          <w:sz w:val="20"/>
          <w:szCs w:val="20"/>
          <w:lang w:bidi="ar-SA"/>
          <w14:ligatures w14:val="none"/>
        </w:rPr>
        <w:t>-2026</w:t>
      </w:r>
    </w:p>
    <w:p w14:paraId="6CBE3595" w14:textId="77777777" w:rsidR="004703AD" w:rsidRPr="00F24D54" w:rsidRDefault="004703AD" w:rsidP="00F24D54">
      <w:pPr>
        <w:spacing w:after="0" w:line="276" w:lineRule="auto"/>
        <w:jc w:val="center"/>
        <w:rPr>
          <w:rFonts w:ascii="Calibri" w:eastAsia="Calibri" w:hAnsi="Calibri" w:cs="Times New Roman"/>
          <w:b/>
          <w:kern w:val="0"/>
          <w:sz w:val="20"/>
          <w:szCs w:val="20"/>
          <w:lang w:bidi="ar-SA"/>
          <w14:ligatures w14:val="none"/>
        </w:rPr>
      </w:pPr>
    </w:p>
    <w:p w14:paraId="2C5C4A64" w14:textId="77777777" w:rsidR="009E48BE"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Από το Υπουργείο Παιδείας, Θρησκευμάτων και Αθλητισμού ανακοινώνονται τα ονόματα των εισαγομένων στην Τριτοβάθμια Εκπαίδευση των τέκνων Ελλήνων του Εξωτερικού, των τέκνων Ελλήνων υπαλλήλων που υπηρετούν στο εξωτερικό και των Ελλήνων αποφοίτων ξένων λυκείων του εξωτερικού.</w:t>
      </w:r>
    </w:p>
    <w:p w14:paraId="40F34247" w14:textId="0FCC516C"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Τα ανωτέρω αποτελέσματα είναι διαθέσιμα στους ενδιαφερόμενους από το διαδίκτυο (στην ιστοσελίδα του ΥΠΑΙΘΑ,</w:t>
      </w:r>
      <w:r w:rsidRPr="00F24D54">
        <w:rPr>
          <w:rStyle w:val="aa"/>
          <w:rFonts w:ascii="Calibri" w:eastAsiaTheme="majorEastAsia" w:hAnsi="Calibri" w:cs="Calibri"/>
          <w:color w:val="008080"/>
          <w:sz w:val="20"/>
          <w:szCs w:val="20"/>
        </w:rPr>
        <w:t> </w:t>
      </w:r>
      <w:hyperlink r:id="rId5" w:history="1">
        <w:r w:rsidRPr="00F24D54">
          <w:rPr>
            <w:rStyle w:val="-"/>
            <w:rFonts w:ascii="Calibri" w:eastAsiaTheme="majorEastAsia" w:hAnsi="Calibri" w:cs="Calibri"/>
            <w:b/>
            <w:bCs/>
            <w:color w:val="008080"/>
            <w:sz w:val="20"/>
            <w:szCs w:val="20"/>
          </w:rPr>
          <w:t>https://results.it.minedu.gov.gr</w:t>
        </w:r>
      </w:hyperlink>
      <w:r w:rsidRPr="00F24D54">
        <w:rPr>
          <w:rFonts w:ascii="Calibri" w:hAnsi="Calibri" w:cs="Calibri"/>
          <w:color w:val="333333"/>
          <w:sz w:val="20"/>
          <w:szCs w:val="20"/>
        </w:rPr>
        <w:t xml:space="preserve">). Οι ενδιαφερόμενοι θα μπορούν να πληροφορούνται ονομαστικά τα αποτελέσματα, καθώς και την αναλυτική βαθμολογία, εφόσον πληκτρολογήσουν τον </w:t>
      </w:r>
      <w:proofErr w:type="spellStart"/>
      <w:r w:rsidRPr="00F24D54">
        <w:rPr>
          <w:rFonts w:ascii="Calibri" w:hAnsi="Calibri" w:cs="Calibri"/>
          <w:color w:val="333333"/>
          <w:sz w:val="20"/>
          <w:szCs w:val="20"/>
        </w:rPr>
        <w:t>οκταψήφιο</w:t>
      </w:r>
      <w:proofErr w:type="spellEnd"/>
      <w:r w:rsidRPr="00F24D54">
        <w:rPr>
          <w:rFonts w:ascii="Calibri" w:hAnsi="Calibri" w:cs="Calibri"/>
          <w:color w:val="333333"/>
          <w:sz w:val="20"/>
          <w:szCs w:val="20"/>
        </w:rPr>
        <w:t xml:space="preserve"> κωδικό τους αριθμό και τους τέσσερις αρχικούς χαρακτήρες (Επώνυμο-Όνομα-Πατρώνυμο-</w:t>
      </w:r>
      <w:proofErr w:type="spellStart"/>
      <w:r w:rsidRPr="00F24D54">
        <w:rPr>
          <w:rFonts w:ascii="Calibri" w:hAnsi="Calibri" w:cs="Calibri"/>
          <w:color w:val="333333"/>
          <w:sz w:val="20"/>
          <w:szCs w:val="20"/>
        </w:rPr>
        <w:t>Μητρώνυμο</w:t>
      </w:r>
      <w:proofErr w:type="spellEnd"/>
      <w:r w:rsidRPr="00F24D54">
        <w:rPr>
          <w:rFonts w:ascii="Calibri" w:hAnsi="Calibri" w:cs="Calibri"/>
          <w:color w:val="333333"/>
          <w:sz w:val="20"/>
          <w:szCs w:val="20"/>
        </w:rPr>
        <w:t>).</w:t>
      </w:r>
    </w:p>
    <w:p w14:paraId="4F427CBA"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Στη διαδικασία εισαγωγής, με την ανωτέρω ειδική κατηγορία στην Τριτοβάθμια Εκπαίδευση, έλαβαν μέρος 834  συνολικά υποψήφιοι, από τους οποίους εισήχθησαν οι 663. Τα αναλυτικά στοιχεία για κάθε ειδική κατηγορία αναφέρονται στο συνημμένο πίνακα.</w:t>
      </w:r>
    </w:p>
    <w:p w14:paraId="44B7CABB"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u w:val="single"/>
        </w:rPr>
        <w:t>Οι εγγραφές των εισαγομένων στα Πανεπιστήμια, ΑΣΠΑΙΤΕ και Ανώτερες Σχολές Τουριστικής Εκπαίδευσης θα πραγματοποιηθούν από</w:t>
      </w:r>
      <w:r w:rsidRPr="00F24D54">
        <w:rPr>
          <w:rStyle w:val="aa"/>
          <w:rFonts w:ascii="Calibri" w:eastAsiaTheme="majorEastAsia" w:hAnsi="Calibri" w:cs="Calibri"/>
          <w:color w:val="333333"/>
          <w:sz w:val="20"/>
          <w:szCs w:val="20"/>
          <w:u w:val="single"/>
        </w:rPr>
        <w:t> 03-10-2025 μέχρι και 10-10-2025.</w:t>
      </w:r>
    </w:p>
    <w:p w14:paraId="59E935A2" w14:textId="5314747E"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Η προθεσμία εγγραφής στις Στρατιωτικές Σχολές και Αστυνομικές Σχολές θα ανακοινωθεί από τις ίδιες τις σχολές.</w:t>
      </w:r>
    </w:p>
    <w:p w14:paraId="62BB6F8D"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Επισημαίνεται ότι η ανωτέρω προθεσμία εγγραφής είναι αποκλειστική και όποιος δεν εγγραφεί μέσα σε αυτή χάνει οριστικά το δικαίωμα εγγραφής στη σχολή επιτυχίας.</w:t>
      </w:r>
    </w:p>
    <w:p w14:paraId="4BB35D0C"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Οι ενδιαφερόμενοι πρέπει να υποβάλουν αυτοπροσώπως ή με νόμιμα εξουσιοδοτημένο εκπρόσωπό τους σχετική αίτηση μαζί με τα προβλεπόμενα δικαιολογητικά στη Γραμματεία της Σχολής ή Τμήματος επιτυχίας τους μέσα στην παραπάνω προθεσμία. Εναλλακτικά, μπορούν να αποστείλουν ταχυδρομικά στη Γραμματεία του Τμήματος επιτυχίας την αίτηση εγγραφής με τα δικαιολογητικά με συστημένη επιστολή και απόδειξη παραλαβής. Μαζί με την αίτηση εγγραφής οι επιτυχόντες υποβάλλουν:</w:t>
      </w:r>
    </w:p>
    <w:p w14:paraId="3B05739F"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          Τρεις  (3) φωτογραφίες σε μικρό μέγεθος και</w:t>
      </w:r>
    </w:p>
    <w:p w14:paraId="5B316191"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          Υπεύθυνη Δήλωση ότι δεν είναι γραμμένοι σε άλλη σχολή Τριτοβάθμιας Εκπαίδευσης  της Ελλάδας.</w:t>
      </w:r>
    </w:p>
    <w:p w14:paraId="1078EA78" w14:textId="660B1B19" w:rsidR="00441473"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Τα προβλεπόμενα δικαιολογητικά που απαιτούνταν να διαθέτουν οι υποψήφιοι κατά τη διαδικασία της ηλεκτρονικής υποβολής του μηχανογραφικού δελτίου, τα οποία πρέπει να κατατεθούν ή να αποσταλούν στη Γραμματεία της Σχολής ή Τμήματος εισαγωγής για τον τελικό έλεγχο προκειμένου να εγκριθεί και να ολοκληρωθεί η εγγραφή τους μπορούν να αναζητηθούν στις Οδηγίες για την εισαγωγή Ελλήνων του Εξωτερικού και τέκνων Ελλήνων υπαλλήλων που υπηρετούν στο εξωτερικό, έτους 2025</w:t>
      </w:r>
      <w:r w:rsidR="000446A8">
        <w:rPr>
          <w:rFonts w:ascii="Calibri" w:hAnsi="Calibri" w:cs="Calibri"/>
          <w:color w:val="333333"/>
          <w:sz w:val="20"/>
          <w:szCs w:val="20"/>
        </w:rPr>
        <w:t>.</w:t>
      </w:r>
      <w:r w:rsidRPr="00F24D54">
        <w:rPr>
          <w:rFonts w:ascii="Calibri" w:hAnsi="Calibri" w:cs="Calibri"/>
          <w:color w:val="333333"/>
          <w:sz w:val="20"/>
          <w:szCs w:val="20"/>
        </w:rPr>
        <w:t> </w:t>
      </w:r>
    </w:p>
    <w:p w14:paraId="6B1EA0D3" w14:textId="77777777" w:rsidR="006C3704" w:rsidRPr="008F705C" w:rsidRDefault="008F705C" w:rsidP="006C3704">
      <w:pPr>
        <w:spacing w:after="0" w:line="240" w:lineRule="auto"/>
        <w:ind w:left="3600" w:firstLine="720"/>
        <w:jc w:val="both"/>
        <w:rPr>
          <w:rFonts w:ascii="Calibri" w:eastAsia="Times New Roman" w:hAnsi="Calibri" w:cs="Times New Roman"/>
          <w:b/>
          <w:bCs/>
          <w:kern w:val="0"/>
          <w:sz w:val="20"/>
          <w:szCs w:val="20"/>
          <w:lang w:eastAsia="el-GR" w:bidi="ar-SA"/>
          <w14:ligatures w14:val="none"/>
        </w:rPr>
      </w:pPr>
      <w:r>
        <w:rPr>
          <w:rFonts w:ascii="Calibri" w:hAnsi="Calibri" w:cs="Calibri"/>
          <w:color w:val="333333"/>
          <w:sz w:val="20"/>
          <w:szCs w:val="20"/>
        </w:rPr>
        <w:lastRenderedPageBreak/>
        <w:tab/>
      </w: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r w:rsidRPr="008F705C">
        <w:rPr>
          <w:rFonts w:ascii="Calibri" w:eastAsia="Times New Roman" w:hAnsi="Calibri" w:cs="Times New Roman"/>
          <w:bCs/>
          <w:kern w:val="0"/>
          <w:sz w:val="22"/>
          <w:szCs w:val="22"/>
          <w:lang w:eastAsia="el-GR" w:bidi="ar-SA"/>
          <w14:ligatures w14:val="none"/>
        </w:rPr>
        <w:t xml:space="preserve">          </w:t>
      </w:r>
      <w:r>
        <w:rPr>
          <w:rFonts w:ascii="Calibri" w:eastAsia="Times New Roman" w:hAnsi="Calibri" w:cs="Times New Roman"/>
          <w:bCs/>
          <w:kern w:val="0"/>
          <w:sz w:val="22"/>
          <w:szCs w:val="22"/>
          <w:lang w:eastAsia="el-GR" w:bidi="ar-SA"/>
          <w14:ligatures w14:val="none"/>
        </w:rPr>
        <w:tab/>
      </w:r>
      <w:r>
        <w:rPr>
          <w:rFonts w:ascii="Calibri" w:eastAsia="Times New Roman" w:hAnsi="Calibri" w:cs="Times New Roman"/>
          <w:bCs/>
          <w:kern w:val="0"/>
          <w:sz w:val="22"/>
          <w:szCs w:val="22"/>
          <w:lang w:eastAsia="el-GR" w:bidi="ar-SA"/>
          <w14:ligatures w14:val="none"/>
        </w:rPr>
        <w:tab/>
      </w:r>
      <w:r w:rsidRPr="00541A02">
        <w:rPr>
          <w:rFonts w:ascii="Calibri" w:eastAsia="Times New Roman" w:hAnsi="Calibri" w:cs="Times New Roman"/>
          <w:bCs/>
          <w:kern w:val="0"/>
          <w:sz w:val="20"/>
          <w:szCs w:val="20"/>
          <w:lang w:eastAsia="el-GR" w:bidi="ar-SA"/>
          <w14:ligatures w14:val="none"/>
        </w:rPr>
        <w:t xml:space="preserve">                 </w:t>
      </w:r>
      <w:r w:rsidR="006C3704" w:rsidRPr="00541A02">
        <w:rPr>
          <w:rFonts w:ascii="Calibri" w:eastAsia="Times New Roman" w:hAnsi="Calibri" w:cs="Times New Roman"/>
          <w:b/>
          <w:bCs/>
          <w:kern w:val="0"/>
          <w:sz w:val="20"/>
          <w:szCs w:val="20"/>
          <w:lang w:eastAsia="el-GR" w:bidi="ar-SA"/>
          <w14:ligatures w14:val="none"/>
        </w:rPr>
        <w:t xml:space="preserve">Από </w:t>
      </w:r>
      <w:r w:rsidR="006C3704" w:rsidRPr="008F705C">
        <w:rPr>
          <w:rFonts w:ascii="Calibri" w:eastAsia="Times New Roman" w:hAnsi="Calibri" w:cs="Times New Roman"/>
          <w:b/>
          <w:bCs/>
          <w:kern w:val="0"/>
          <w:sz w:val="20"/>
          <w:szCs w:val="20"/>
          <w:lang w:eastAsia="el-GR" w:bidi="ar-SA"/>
          <w14:ligatures w14:val="none"/>
        </w:rPr>
        <w:t xml:space="preserve"> τη  Διεύθυνση Εκπαίδευσης </w:t>
      </w:r>
    </w:p>
    <w:p w14:paraId="110CA9CE" w14:textId="7F48D899" w:rsidR="006C3704" w:rsidRPr="008F705C" w:rsidRDefault="006C3704" w:rsidP="006C3704">
      <w:pPr>
        <w:spacing w:after="0" w:line="240" w:lineRule="auto"/>
        <w:ind w:left="3600" w:firstLine="720"/>
        <w:jc w:val="both"/>
        <w:rPr>
          <w:rFonts w:ascii="Calibri" w:eastAsia="Times New Roman" w:hAnsi="Calibri" w:cs="Times New Roman"/>
          <w:bCs/>
          <w:kern w:val="0"/>
          <w:sz w:val="20"/>
          <w:szCs w:val="20"/>
          <w:lang w:eastAsia="el-GR" w:bidi="ar-SA"/>
          <w14:ligatures w14:val="none"/>
        </w:rPr>
      </w:pPr>
      <w:r w:rsidRPr="008F705C">
        <w:rPr>
          <w:rFonts w:ascii="Calibri" w:eastAsia="Times New Roman" w:hAnsi="Calibri" w:cs="Times New Roman"/>
          <w:b/>
          <w:bCs/>
          <w:kern w:val="0"/>
          <w:sz w:val="20"/>
          <w:szCs w:val="20"/>
          <w:lang w:eastAsia="el-GR" w:bidi="ar-SA"/>
          <w14:ligatures w14:val="none"/>
        </w:rPr>
        <w:t xml:space="preserve">             </w:t>
      </w:r>
      <w:r w:rsidRPr="00541A02">
        <w:rPr>
          <w:rFonts w:ascii="Calibri" w:eastAsia="Times New Roman" w:hAnsi="Calibri" w:cs="Times New Roman"/>
          <w:b/>
          <w:bCs/>
          <w:kern w:val="0"/>
          <w:sz w:val="20"/>
          <w:szCs w:val="20"/>
          <w:lang w:eastAsia="el-GR" w:bidi="ar-SA"/>
          <w14:ligatures w14:val="none"/>
        </w:rPr>
        <w:t xml:space="preserve">    </w:t>
      </w:r>
      <w:r w:rsidR="00541A02" w:rsidRPr="00541A02">
        <w:rPr>
          <w:rFonts w:ascii="Calibri" w:eastAsia="Times New Roman" w:hAnsi="Calibri" w:cs="Times New Roman"/>
          <w:b/>
          <w:bCs/>
          <w:kern w:val="0"/>
          <w:sz w:val="20"/>
          <w:szCs w:val="20"/>
          <w:lang w:eastAsia="el-GR" w:bidi="ar-SA"/>
          <w14:ligatures w14:val="none"/>
        </w:rPr>
        <w:t xml:space="preserve"> </w:t>
      </w:r>
      <w:r w:rsidRPr="008F705C">
        <w:rPr>
          <w:rFonts w:ascii="Calibri" w:eastAsia="Times New Roman" w:hAnsi="Calibri" w:cs="Times New Roman"/>
          <w:b/>
          <w:bCs/>
          <w:kern w:val="0"/>
          <w:sz w:val="20"/>
          <w:szCs w:val="20"/>
          <w:lang w:eastAsia="el-GR" w:bidi="ar-SA"/>
          <w14:ligatures w14:val="none"/>
        </w:rPr>
        <w:t>του Πανεπιστημίου Ιωαννίνων</w:t>
      </w:r>
    </w:p>
    <w:p w14:paraId="2DDAEDB9" w14:textId="77777777" w:rsidR="006C3704" w:rsidRPr="008F705C" w:rsidRDefault="006C3704" w:rsidP="006C3704">
      <w:pPr>
        <w:spacing w:after="0" w:line="240" w:lineRule="auto"/>
        <w:jc w:val="both"/>
        <w:rPr>
          <w:rFonts w:ascii="Calibri" w:eastAsia="Times New Roman" w:hAnsi="Calibri" w:cs="Times New Roman"/>
          <w:bCs/>
          <w:kern w:val="0"/>
          <w:sz w:val="20"/>
          <w:szCs w:val="20"/>
          <w:lang w:eastAsia="el-GR" w:bidi="ar-SA"/>
          <w14:ligatures w14:val="none"/>
        </w:rPr>
      </w:pPr>
    </w:p>
    <w:p w14:paraId="2ED0504F" w14:textId="65CE7197" w:rsidR="008F705C" w:rsidRPr="008F705C" w:rsidRDefault="008F705C" w:rsidP="006C3704">
      <w:pPr>
        <w:spacing w:after="0" w:line="240" w:lineRule="auto"/>
        <w:ind w:left="3600" w:firstLine="720"/>
        <w:jc w:val="both"/>
        <w:rPr>
          <w:rFonts w:ascii="Calibri" w:eastAsia="Times New Roman" w:hAnsi="Calibri" w:cs="Times New Roman"/>
          <w:bCs/>
          <w:kern w:val="0"/>
          <w:sz w:val="22"/>
          <w:szCs w:val="22"/>
          <w:lang w:eastAsia="el-GR" w:bidi="ar-SA"/>
          <w14:ligatures w14:val="none"/>
        </w:rPr>
      </w:pPr>
      <w:r w:rsidRPr="008F705C">
        <w:rPr>
          <w:rFonts w:ascii="Calibri" w:eastAsia="Times New Roman" w:hAnsi="Calibri" w:cs="Times New Roman"/>
          <w:b/>
          <w:bCs/>
          <w:kern w:val="0"/>
          <w:sz w:val="22"/>
          <w:szCs w:val="22"/>
          <w:lang w:eastAsia="el-GR" w:bidi="ar-SA"/>
          <w14:ligatures w14:val="none"/>
        </w:rPr>
        <w:t xml:space="preserve">              </w:t>
      </w:r>
    </w:p>
    <w:p w14:paraId="5BFCEE09" w14:textId="77777777" w:rsidR="005425C2" w:rsidRDefault="005425C2"/>
    <w:sectPr w:rsidR="005425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C2"/>
    <w:rsid w:val="000446A8"/>
    <w:rsid w:val="000A0175"/>
    <w:rsid w:val="00441473"/>
    <w:rsid w:val="004703AD"/>
    <w:rsid w:val="00541A02"/>
    <w:rsid w:val="005425C2"/>
    <w:rsid w:val="0069791C"/>
    <w:rsid w:val="006C3704"/>
    <w:rsid w:val="007058DF"/>
    <w:rsid w:val="007460AD"/>
    <w:rsid w:val="008559FE"/>
    <w:rsid w:val="008B7B07"/>
    <w:rsid w:val="008E2422"/>
    <w:rsid w:val="008F705C"/>
    <w:rsid w:val="009E48BE"/>
    <w:rsid w:val="009F1946"/>
    <w:rsid w:val="00A2317A"/>
    <w:rsid w:val="00A40636"/>
    <w:rsid w:val="00A855EB"/>
    <w:rsid w:val="00AC3D3E"/>
    <w:rsid w:val="00D12A2C"/>
    <w:rsid w:val="00DF523A"/>
    <w:rsid w:val="00F24D54"/>
    <w:rsid w:val="00F723A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1EF2"/>
  <w15:chartTrackingRefBased/>
  <w15:docId w15:val="{1CA93EB7-17D0-4269-9CB1-A9E502CA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42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2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25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25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25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25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25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25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25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25C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425C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425C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425C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425C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425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25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25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25C2"/>
    <w:rPr>
      <w:rFonts w:eastAsiaTheme="majorEastAsia" w:cstheme="majorBidi"/>
      <w:color w:val="272727" w:themeColor="text1" w:themeTint="D8"/>
    </w:rPr>
  </w:style>
  <w:style w:type="paragraph" w:styleId="a3">
    <w:name w:val="Title"/>
    <w:basedOn w:val="a"/>
    <w:next w:val="a"/>
    <w:link w:val="Char"/>
    <w:uiPriority w:val="10"/>
    <w:qFormat/>
    <w:rsid w:val="00542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25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25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25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25C2"/>
    <w:pPr>
      <w:spacing w:before="160"/>
      <w:jc w:val="center"/>
    </w:pPr>
    <w:rPr>
      <w:i/>
      <w:iCs/>
      <w:color w:val="404040" w:themeColor="text1" w:themeTint="BF"/>
    </w:rPr>
  </w:style>
  <w:style w:type="character" w:customStyle="1" w:styleId="Char1">
    <w:name w:val="Απόσπασμα Char"/>
    <w:basedOn w:val="a0"/>
    <w:link w:val="a5"/>
    <w:uiPriority w:val="29"/>
    <w:rsid w:val="005425C2"/>
    <w:rPr>
      <w:i/>
      <w:iCs/>
      <w:color w:val="404040" w:themeColor="text1" w:themeTint="BF"/>
    </w:rPr>
  </w:style>
  <w:style w:type="paragraph" w:styleId="a6">
    <w:name w:val="List Paragraph"/>
    <w:basedOn w:val="a"/>
    <w:uiPriority w:val="34"/>
    <w:qFormat/>
    <w:rsid w:val="005425C2"/>
    <w:pPr>
      <w:ind w:left="720"/>
      <w:contextualSpacing/>
    </w:pPr>
  </w:style>
  <w:style w:type="character" w:styleId="a7">
    <w:name w:val="Intense Emphasis"/>
    <w:basedOn w:val="a0"/>
    <w:uiPriority w:val="21"/>
    <w:qFormat/>
    <w:rsid w:val="005425C2"/>
    <w:rPr>
      <w:i/>
      <w:iCs/>
      <w:color w:val="0F4761" w:themeColor="accent1" w:themeShade="BF"/>
    </w:rPr>
  </w:style>
  <w:style w:type="paragraph" w:styleId="a8">
    <w:name w:val="Intense Quote"/>
    <w:basedOn w:val="a"/>
    <w:next w:val="a"/>
    <w:link w:val="Char2"/>
    <w:uiPriority w:val="30"/>
    <w:qFormat/>
    <w:rsid w:val="00542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425C2"/>
    <w:rPr>
      <w:i/>
      <w:iCs/>
      <w:color w:val="0F4761" w:themeColor="accent1" w:themeShade="BF"/>
    </w:rPr>
  </w:style>
  <w:style w:type="character" w:styleId="a9">
    <w:name w:val="Intense Reference"/>
    <w:basedOn w:val="a0"/>
    <w:uiPriority w:val="32"/>
    <w:qFormat/>
    <w:rsid w:val="005425C2"/>
    <w:rPr>
      <w:b/>
      <w:bCs/>
      <w:smallCaps/>
      <w:color w:val="0F4761" w:themeColor="accent1" w:themeShade="BF"/>
      <w:spacing w:val="5"/>
    </w:rPr>
  </w:style>
  <w:style w:type="paragraph" w:styleId="Web">
    <w:name w:val="Normal (Web)"/>
    <w:basedOn w:val="a"/>
    <w:uiPriority w:val="99"/>
    <w:unhideWhenUsed/>
    <w:rsid w:val="0044147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441473"/>
    <w:rPr>
      <w:b/>
      <w:bCs/>
    </w:rPr>
  </w:style>
  <w:style w:type="character" w:styleId="-">
    <w:name w:val="Hyperlink"/>
    <w:basedOn w:val="a0"/>
    <w:uiPriority w:val="99"/>
    <w:semiHidden/>
    <w:unhideWhenUsed/>
    <w:rsid w:val="00441473"/>
    <w:rPr>
      <w:color w:val="0000FF"/>
      <w:u w:val="single"/>
    </w:rPr>
  </w:style>
  <w:style w:type="paragraph" w:styleId="30">
    <w:name w:val="Body Text 3"/>
    <w:basedOn w:val="a"/>
    <w:link w:val="3Char0"/>
    <w:uiPriority w:val="99"/>
    <w:unhideWhenUsed/>
    <w:rsid w:val="008F705C"/>
    <w:pPr>
      <w:spacing w:after="120"/>
    </w:pPr>
    <w:rPr>
      <w:sz w:val="16"/>
      <w:szCs w:val="16"/>
    </w:rPr>
  </w:style>
  <w:style w:type="character" w:customStyle="1" w:styleId="3Char0">
    <w:name w:val="Σώμα κείμενου 3 Char"/>
    <w:basedOn w:val="a0"/>
    <w:link w:val="30"/>
    <w:uiPriority w:val="99"/>
    <w:rsid w:val="008F70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ults.it.minedu.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2628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ΠΑΡΑΣΚΕΥΗ ΑΛΕΞΟΥΔΗ</dc:creator>
  <cp:keywords/>
  <dc:description/>
  <cp:lastModifiedBy>ΑΓΓΕΛΙΚΗ ΚΑΠΡΙΤΣΙΟΥ</cp:lastModifiedBy>
  <cp:revision>2</cp:revision>
  <dcterms:created xsi:type="dcterms:W3CDTF">2025-10-02T11:19:00Z</dcterms:created>
  <dcterms:modified xsi:type="dcterms:W3CDTF">2025-10-02T11:19:00Z</dcterms:modified>
</cp:coreProperties>
</file>